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57" w:rsidRPr="00862EC0" w:rsidRDefault="00203157" w:rsidP="00203157">
      <w:pPr>
        <w:widowControl/>
        <w:spacing w:line="360" w:lineRule="auto"/>
        <w:rPr>
          <w:rFonts w:ascii="Cambria" w:eastAsia="Calibri" w:hAnsi="Cambria" w:cs="TrebuchetMS-Italic"/>
          <w:iCs/>
          <w:sz w:val="20"/>
          <w:lang w:eastAsia="en-US"/>
        </w:rPr>
      </w:pPr>
      <w:r w:rsidRPr="00862EC0">
        <w:rPr>
          <w:rFonts w:ascii="Cambria" w:eastAsia="Calibri" w:hAnsi="Cambria" w:cs="TrebuchetMS-Italic"/>
          <w:iCs/>
          <w:sz w:val="20"/>
          <w:lang w:eastAsia="en-US"/>
        </w:rPr>
        <w:t>Imię……………………………………………………………………………………………………………………………..</w:t>
      </w:r>
    </w:p>
    <w:p w:rsidR="00203157" w:rsidRPr="00862EC0" w:rsidRDefault="00203157" w:rsidP="00203157">
      <w:pPr>
        <w:widowControl/>
        <w:spacing w:line="360" w:lineRule="auto"/>
        <w:rPr>
          <w:rFonts w:ascii="Cambria" w:eastAsia="Calibri" w:hAnsi="Cambria" w:cs="TrebuchetMS-Italic"/>
          <w:iCs/>
          <w:sz w:val="20"/>
          <w:lang w:eastAsia="en-US"/>
        </w:rPr>
      </w:pPr>
      <w:r w:rsidRPr="00862EC0">
        <w:rPr>
          <w:rFonts w:ascii="Cambria" w:eastAsia="Calibri" w:hAnsi="Cambria" w:cs="TrebuchetMS-Italic"/>
          <w:iCs/>
          <w:sz w:val="20"/>
          <w:lang w:eastAsia="en-US"/>
        </w:rPr>
        <w:t>Nazwisko ………………………………….................................................................................................................</w:t>
      </w:r>
    </w:p>
    <w:p w:rsidR="00203157" w:rsidRPr="00862EC0" w:rsidRDefault="00203157" w:rsidP="00203157">
      <w:pPr>
        <w:widowControl/>
        <w:spacing w:line="360" w:lineRule="auto"/>
        <w:rPr>
          <w:rFonts w:ascii="Cambria" w:eastAsia="Calibri" w:hAnsi="Cambria" w:cs="TrebuchetMS-Italic"/>
          <w:iCs/>
          <w:sz w:val="20"/>
          <w:lang w:eastAsia="en-US"/>
        </w:rPr>
      </w:pPr>
      <w:r w:rsidRPr="00862EC0">
        <w:rPr>
          <w:rFonts w:ascii="Cambria" w:eastAsia="Calibri" w:hAnsi="Cambria" w:cs="TrebuchetMS-Italic"/>
          <w:iCs/>
          <w:sz w:val="20"/>
          <w:lang w:eastAsia="en-US"/>
        </w:rPr>
        <w:t>Nr referencyjny ogłoszenia o pracę: ……………………………………………………………………………...</w:t>
      </w:r>
    </w:p>
    <w:p w:rsidR="00862EC0" w:rsidRDefault="00203157" w:rsidP="00862EC0">
      <w:pPr>
        <w:widowControl/>
        <w:spacing w:line="360" w:lineRule="auto"/>
        <w:rPr>
          <w:rFonts w:ascii="Cambria" w:eastAsia="Calibri" w:hAnsi="Cambria" w:cs="TrebuchetMS-Italic"/>
          <w:b/>
          <w:iCs/>
          <w:sz w:val="20"/>
          <w:lang w:eastAsia="en-US"/>
        </w:rPr>
      </w:pPr>
      <w:r w:rsidRPr="00862EC0">
        <w:rPr>
          <w:rFonts w:ascii="Cambria" w:eastAsia="Calibri" w:hAnsi="Cambria" w:cs="TrebuchetMS-Italic"/>
          <w:iCs/>
          <w:sz w:val="20"/>
          <w:lang w:eastAsia="en-US"/>
        </w:rPr>
        <w:t xml:space="preserve">Konkurs na stanowisko: </w:t>
      </w:r>
      <w:r w:rsidR="00005C31" w:rsidRPr="00862EC0">
        <w:rPr>
          <w:rFonts w:ascii="Cambria" w:eastAsia="Calibri" w:hAnsi="Cambria" w:cs="TrebuchetMS-Italic"/>
          <w:b/>
          <w:iCs/>
          <w:sz w:val="20"/>
          <w:lang w:eastAsia="en-US"/>
        </w:rPr>
        <w:t>sądowy specjalista w zakresie pedagogiki/psychologii</w:t>
      </w:r>
      <w:r w:rsidR="003750C3">
        <w:rPr>
          <w:rFonts w:ascii="Cambria" w:eastAsia="Calibri" w:hAnsi="Cambria" w:cs="TrebuchetMS-Italic"/>
          <w:b/>
          <w:iCs/>
          <w:sz w:val="20"/>
          <w:lang w:eastAsia="en-US"/>
        </w:rPr>
        <w:t>*</w:t>
      </w:r>
    </w:p>
    <w:p w:rsidR="00862EC0" w:rsidRDefault="00203157" w:rsidP="00862EC0">
      <w:pPr>
        <w:widowControl/>
        <w:spacing w:line="360" w:lineRule="auto"/>
        <w:rPr>
          <w:rFonts w:ascii="Cambria" w:eastAsia="Calibri" w:hAnsi="Cambria" w:cs="TrebuchetMS-Italic"/>
          <w:iCs/>
          <w:sz w:val="20"/>
          <w:lang w:eastAsia="en-US"/>
        </w:rPr>
      </w:pPr>
      <w:r w:rsidRPr="00862EC0">
        <w:rPr>
          <w:rFonts w:ascii="Cambria" w:eastAsia="Calibri" w:hAnsi="Cambria" w:cs="TrebuchetMS-Italic"/>
          <w:i/>
          <w:iCs/>
          <w:sz w:val="20"/>
          <w:lang w:eastAsia="en-US"/>
        </w:rPr>
        <w:t xml:space="preserve"> </w:t>
      </w:r>
    </w:p>
    <w:p w:rsidR="00203157" w:rsidRPr="00862EC0" w:rsidRDefault="00203157" w:rsidP="00862EC0">
      <w:pPr>
        <w:widowControl/>
        <w:spacing w:line="360" w:lineRule="auto"/>
        <w:jc w:val="center"/>
        <w:rPr>
          <w:rFonts w:ascii="Cambria" w:eastAsia="Calibri" w:hAnsi="Cambria" w:cs="TrebuchetMS-Italic"/>
          <w:iCs/>
          <w:sz w:val="20"/>
          <w:lang w:eastAsia="en-US"/>
        </w:rPr>
      </w:pPr>
      <w:r w:rsidRPr="00862EC0">
        <w:rPr>
          <w:rFonts w:asciiTheme="majorHAnsi" w:hAnsiTheme="majorHAnsi"/>
          <w:b/>
          <w:bCs/>
          <w:color w:val="365F91"/>
          <w:sz w:val="20"/>
          <w:szCs w:val="28"/>
          <w:lang w:eastAsia="en-US"/>
        </w:rPr>
        <w:t xml:space="preserve">Klauzula informacyjna wobec kandydata na </w:t>
      </w:r>
      <w:r w:rsidR="00005C31" w:rsidRPr="00862EC0">
        <w:rPr>
          <w:rFonts w:asciiTheme="majorHAnsi" w:hAnsiTheme="majorHAnsi"/>
          <w:b/>
          <w:bCs/>
          <w:color w:val="365F91"/>
          <w:sz w:val="20"/>
          <w:szCs w:val="28"/>
          <w:lang w:eastAsia="en-US"/>
        </w:rPr>
        <w:t>stanowisko sądowego specjalisty</w:t>
      </w:r>
      <w:r w:rsidR="00005C31" w:rsidRPr="00862EC0">
        <w:rPr>
          <w:rFonts w:asciiTheme="majorHAnsi" w:hAnsiTheme="majorHAnsi"/>
          <w:b/>
          <w:bCs/>
          <w:color w:val="365F91"/>
          <w:sz w:val="20"/>
          <w:szCs w:val="28"/>
          <w:lang w:eastAsia="en-US"/>
        </w:rPr>
        <w:br/>
        <w:t>w zakresie pedagogiki/psychologii</w:t>
      </w:r>
    </w:p>
    <w:p w:rsidR="00203157" w:rsidRPr="00862EC0" w:rsidRDefault="00203157" w:rsidP="00203157">
      <w:pPr>
        <w:keepNext/>
        <w:keepLines/>
        <w:widowControl/>
        <w:autoSpaceDE/>
        <w:autoSpaceDN/>
        <w:adjustRightInd/>
        <w:spacing w:before="240" w:line="276" w:lineRule="auto"/>
        <w:jc w:val="both"/>
        <w:outlineLvl w:val="0"/>
        <w:rPr>
          <w:rFonts w:asciiTheme="majorHAnsi" w:hAnsiTheme="majorHAnsi"/>
          <w:b/>
          <w:bCs/>
          <w:color w:val="365F91"/>
          <w:kern w:val="36"/>
          <w:sz w:val="18"/>
        </w:rPr>
      </w:pPr>
      <w:r w:rsidRPr="00862EC0">
        <w:rPr>
          <w:rFonts w:asciiTheme="majorHAnsi" w:hAnsiTheme="majorHAnsi"/>
          <w:b/>
          <w:color w:val="365F91"/>
          <w:kern w:val="36"/>
          <w:sz w:val="18"/>
        </w:rPr>
        <w:t>(na podstawie</w:t>
      </w:r>
      <w:r w:rsidRPr="00862EC0">
        <w:rPr>
          <w:rFonts w:asciiTheme="majorHAnsi" w:hAnsiTheme="majorHAnsi"/>
          <w:b/>
          <w:bCs/>
          <w:color w:val="365F91"/>
          <w:kern w:val="36"/>
          <w:sz w:val="18"/>
        </w:rPr>
        <w:t xml:space="preserve"> art. 13 Rozporządzeni</w:t>
      </w:r>
      <w:r w:rsidRPr="00862EC0">
        <w:rPr>
          <w:rFonts w:asciiTheme="majorHAnsi" w:hAnsiTheme="majorHAnsi"/>
          <w:b/>
          <w:color w:val="365F91"/>
          <w:kern w:val="36"/>
          <w:sz w:val="18"/>
        </w:rPr>
        <w:t>a</w:t>
      </w:r>
      <w:r w:rsidRPr="00862EC0">
        <w:rPr>
          <w:rFonts w:asciiTheme="majorHAnsi" w:hAnsiTheme="majorHAnsi"/>
          <w:b/>
          <w:bCs/>
          <w:color w:val="365F91"/>
          <w:kern w:val="36"/>
          <w:sz w:val="18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- ogólne rozporządzenie o ochronie danych</w:t>
      </w:r>
      <w:r w:rsidRPr="00862EC0">
        <w:rPr>
          <w:rFonts w:asciiTheme="majorHAnsi" w:hAnsiTheme="majorHAnsi"/>
          <w:b/>
          <w:color w:val="365F91"/>
          <w:kern w:val="36"/>
          <w:sz w:val="18"/>
        </w:rPr>
        <w:t>, dalej RODO</w:t>
      </w:r>
      <w:r w:rsidRPr="00862EC0">
        <w:rPr>
          <w:rFonts w:asciiTheme="majorHAnsi" w:hAnsiTheme="majorHAnsi"/>
          <w:b/>
          <w:bCs/>
          <w:color w:val="365F91"/>
          <w:kern w:val="36"/>
          <w:sz w:val="18"/>
        </w:rPr>
        <w:t>)</w:t>
      </w:r>
    </w:p>
    <w:p w:rsidR="000373A9" w:rsidRPr="003750C3" w:rsidRDefault="00203157" w:rsidP="000373A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eastAsia="Calibri" w:hAnsiTheme="majorHAnsi" w:cs="Times-Italic"/>
          <w:iCs/>
          <w:sz w:val="20"/>
          <w:lang w:eastAsia="en-US"/>
        </w:rPr>
        <w:t xml:space="preserve">Administratorem </w:t>
      </w:r>
      <w:r w:rsidR="000373A9" w:rsidRPr="003750C3">
        <w:rPr>
          <w:rFonts w:asciiTheme="majorHAnsi" w:eastAsia="Calibri" w:hAnsiTheme="majorHAnsi" w:cs="Times-Italic"/>
          <w:iCs/>
          <w:sz w:val="20"/>
          <w:lang w:eastAsia="en-US"/>
        </w:rPr>
        <w:t>danych osobowych zebranych w procesie rekrutacji i nawiązania stosunku pracy jest Sąd Okręgowy w Elblągu z siedzibą w Elblągu Plac Konstytucji 1, reprezentowanym przez Prezesa Sądu Okręgowego w Elblągu.</w:t>
      </w:r>
    </w:p>
    <w:p w:rsidR="000373A9" w:rsidRPr="003750C3" w:rsidRDefault="000373A9" w:rsidP="000373A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>Dane kontaktowe administratora danych: telefon:  55 611 24 06</w:t>
      </w:r>
    </w:p>
    <w:p w:rsidR="000373A9" w:rsidRPr="003750C3" w:rsidRDefault="000373A9" w:rsidP="000373A9">
      <w:pPr>
        <w:widowControl/>
        <w:autoSpaceDE/>
        <w:autoSpaceDN/>
        <w:adjustRightInd/>
        <w:spacing w:line="276" w:lineRule="auto"/>
        <w:ind w:left="720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>adres e-mail: administracja@elbląg.so.gov.pl</w:t>
      </w:r>
    </w:p>
    <w:p w:rsidR="000373A9" w:rsidRPr="003750C3" w:rsidRDefault="000373A9" w:rsidP="000373A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>Inspektorem danych osobowych u Administratora j</w:t>
      </w:r>
      <w:r w:rsidR="003750C3">
        <w:rPr>
          <w:rFonts w:asciiTheme="majorHAnsi" w:hAnsiTheme="majorHAnsi"/>
          <w:sz w:val="20"/>
        </w:rPr>
        <w:t xml:space="preserve">est Andrzej Sobczyński, e-mail: </w:t>
      </w:r>
      <w:r w:rsidRPr="003750C3">
        <w:rPr>
          <w:rFonts w:asciiTheme="majorHAnsi" w:hAnsiTheme="majorHAnsi"/>
          <w:sz w:val="20"/>
        </w:rPr>
        <w:t>andrzej.sobczynski@elblag.so.gov.pl,</w:t>
      </w:r>
    </w:p>
    <w:p w:rsidR="00203157" w:rsidRPr="003750C3" w:rsidRDefault="00203157" w:rsidP="000373A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HAnsi" w:eastAsia="Calibri" w:hAnsiTheme="majorHAnsi" w:cs="Times-Italic"/>
          <w:iCs/>
          <w:sz w:val="20"/>
          <w:lang w:eastAsia="en-US"/>
        </w:rPr>
      </w:pPr>
      <w:r w:rsidRPr="003750C3">
        <w:rPr>
          <w:rFonts w:asciiTheme="majorHAnsi" w:eastAsia="Calibri" w:hAnsiTheme="majorHAnsi" w:cs="Times-Italic"/>
          <w:iCs/>
          <w:sz w:val="20"/>
          <w:lang w:eastAsia="en-US"/>
        </w:rPr>
        <w:t xml:space="preserve">Pani/Pana dane osobowe będą przetwarzane </w:t>
      </w:r>
      <w:r w:rsidRPr="003750C3">
        <w:rPr>
          <w:rFonts w:asciiTheme="majorHAnsi" w:eastAsia="Calibri" w:hAnsiTheme="majorHAnsi"/>
          <w:sz w:val="20"/>
          <w:szCs w:val="22"/>
          <w:lang w:eastAsia="en-US"/>
        </w:rPr>
        <w:t>w celu przeprowadzenia bieżącego procesu rekrutacji.</w:t>
      </w:r>
    </w:p>
    <w:p w:rsidR="00203157" w:rsidRPr="003750C3" w:rsidRDefault="00D85823" w:rsidP="000373A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HAnsi" w:eastAsia="Calibri" w:hAnsiTheme="majorHAnsi" w:cs="Times-Italic"/>
          <w:iCs/>
          <w:sz w:val="20"/>
          <w:lang w:eastAsia="en-US"/>
        </w:rPr>
      </w:pPr>
      <w:r w:rsidRPr="003750C3">
        <w:rPr>
          <w:rFonts w:asciiTheme="majorHAnsi" w:eastAsia="Calibri" w:hAnsiTheme="majorHAnsi"/>
          <w:sz w:val="20"/>
          <w:szCs w:val="22"/>
          <w:lang w:eastAsia="en-US"/>
        </w:rPr>
        <w:t>Podstawą prawną przetwarzania danych stanowią przepi</w:t>
      </w:r>
      <w:r w:rsidR="003750C3">
        <w:rPr>
          <w:rFonts w:asciiTheme="majorHAnsi" w:eastAsia="Calibri" w:hAnsiTheme="majorHAnsi"/>
          <w:sz w:val="20"/>
          <w:szCs w:val="22"/>
          <w:lang w:eastAsia="en-US"/>
        </w:rPr>
        <w:t>sy: - art. 6 ust. 1 lit. a RODO w związku</w:t>
      </w:r>
      <w:r w:rsidR="003750C3">
        <w:rPr>
          <w:rFonts w:asciiTheme="majorHAnsi" w:eastAsia="Calibri" w:hAnsiTheme="majorHAnsi"/>
          <w:sz w:val="20"/>
          <w:szCs w:val="22"/>
          <w:lang w:eastAsia="en-US"/>
        </w:rPr>
        <w:br/>
      </w:r>
      <w:r w:rsidRPr="003750C3">
        <w:rPr>
          <w:rFonts w:asciiTheme="majorHAnsi" w:eastAsia="Calibri" w:hAnsiTheme="majorHAnsi"/>
          <w:sz w:val="20"/>
          <w:szCs w:val="22"/>
          <w:lang w:eastAsia="en-US"/>
        </w:rPr>
        <w:t>z art. 22</w:t>
      </w:r>
      <w:r w:rsidRPr="003750C3">
        <w:rPr>
          <w:rFonts w:asciiTheme="majorHAnsi" w:eastAsia="Calibri" w:hAnsiTheme="majorHAnsi"/>
          <w:sz w:val="20"/>
          <w:szCs w:val="22"/>
          <w:vertAlign w:val="superscript"/>
          <w:lang w:eastAsia="en-US"/>
        </w:rPr>
        <w:t>1</w:t>
      </w:r>
      <w:r w:rsidRPr="003750C3">
        <w:rPr>
          <w:rFonts w:asciiTheme="majorHAnsi" w:eastAsia="Calibri" w:hAnsiTheme="majorHAnsi"/>
          <w:sz w:val="20"/>
          <w:szCs w:val="22"/>
          <w:lang w:eastAsia="en-US"/>
        </w:rPr>
        <w:t xml:space="preserve"> ustawy z 26.06.1974r. – Kodeks prac</w:t>
      </w:r>
      <w:bookmarkStart w:id="0" w:name="_GoBack"/>
      <w:bookmarkEnd w:id="0"/>
      <w:r w:rsidRPr="003750C3">
        <w:rPr>
          <w:rFonts w:asciiTheme="majorHAnsi" w:eastAsia="Calibri" w:hAnsiTheme="majorHAnsi"/>
          <w:sz w:val="20"/>
          <w:szCs w:val="22"/>
          <w:lang w:eastAsia="en-US"/>
        </w:rPr>
        <w:t xml:space="preserve">y </w:t>
      </w:r>
      <w:r w:rsidR="00203157" w:rsidRPr="003750C3">
        <w:rPr>
          <w:rFonts w:asciiTheme="majorHAnsi" w:eastAsia="Calibri" w:hAnsiTheme="majorHAnsi"/>
          <w:sz w:val="20"/>
          <w:lang w:eastAsia="en-US"/>
        </w:rPr>
        <w:t xml:space="preserve">oraz </w:t>
      </w:r>
      <w:r w:rsidR="003750C3">
        <w:rPr>
          <w:rFonts w:asciiTheme="majorHAnsi" w:eastAsia="Calibri" w:hAnsiTheme="majorHAnsi"/>
          <w:sz w:val="20"/>
          <w:lang w:eastAsia="en-US"/>
        </w:rPr>
        <w:t xml:space="preserve">na podstawie ustawy </w:t>
      </w:r>
      <w:r w:rsidR="00005C31" w:rsidRPr="003750C3">
        <w:rPr>
          <w:rFonts w:asciiTheme="majorHAnsi" w:eastAsia="Calibri" w:hAnsiTheme="majorHAnsi"/>
          <w:sz w:val="20"/>
          <w:lang w:eastAsia="en-US"/>
        </w:rPr>
        <w:t>z dnia 05 sierpnia 2015r. o opiniodawczych zespołach sądowych specjalistów (Dz.U.2018r. poz.</w:t>
      </w:r>
      <w:r w:rsidR="003750C3">
        <w:rPr>
          <w:rFonts w:asciiTheme="majorHAnsi" w:eastAsia="Calibri" w:hAnsiTheme="majorHAnsi"/>
          <w:sz w:val="20"/>
          <w:lang w:eastAsia="en-US"/>
        </w:rPr>
        <w:t xml:space="preserve"> 708 j.t. z późn.zm.) w związku </w:t>
      </w:r>
      <w:r w:rsidR="00005C31" w:rsidRPr="003750C3">
        <w:rPr>
          <w:rFonts w:asciiTheme="majorHAnsi" w:eastAsia="Calibri" w:hAnsiTheme="majorHAnsi"/>
          <w:sz w:val="20"/>
          <w:lang w:eastAsia="en-US"/>
        </w:rPr>
        <w:t xml:space="preserve">z treścią § 3 ust. 1 Rozporządzenia Ministra Sprawiedliwości z dnia 11.03.2016r. </w:t>
      </w:r>
      <w:r w:rsidR="00005C31" w:rsidRPr="003750C3">
        <w:rPr>
          <w:rFonts w:asciiTheme="majorHAnsi" w:eastAsia="Calibri" w:hAnsiTheme="majorHAnsi"/>
          <w:i/>
          <w:sz w:val="20"/>
          <w:lang w:eastAsia="en-US"/>
        </w:rPr>
        <w:t>w sprawie konkursów na stanowiska kierownika</w:t>
      </w:r>
      <w:r w:rsidR="003750C3">
        <w:rPr>
          <w:rFonts w:asciiTheme="majorHAnsi" w:eastAsia="Calibri" w:hAnsiTheme="majorHAnsi"/>
          <w:i/>
          <w:sz w:val="20"/>
          <w:lang w:eastAsia="en-US"/>
        </w:rPr>
        <w:t xml:space="preserve"> </w:t>
      </w:r>
      <w:r w:rsidR="00005C31" w:rsidRPr="003750C3">
        <w:rPr>
          <w:rFonts w:asciiTheme="majorHAnsi" w:eastAsia="Calibri" w:hAnsiTheme="majorHAnsi"/>
          <w:i/>
          <w:sz w:val="20"/>
          <w:lang w:eastAsia="en-US"/>
        </w:rPr>
        <w:t>i specjalisty opiniodawczeg</w:t>
      </w:r>
      <w:r w:rsidR="003750C3">
        <w:rPr>
          <w:rFonts w:asciiTheme="majorHAnsi" w:eastAsia="Calibri" w:hAnsiTheme="majorHAnsi"/>
          <w:i/>
          <w:sz w:val="20"/>
          <w:lang w:eastAsia="en-US"/>
        </w:rPr>
        <w:t xml:space="preserve">o zespołu sądowych specjalistów </w:t>
      </w:r>
      <w:r w:rsidR="00005C31" w:rsidRPr="003750C3">
        <w:rPr>
          <w:rFonts w:asciiTheme="majorHAnsi" w:eastAsia="Calibri" w:hAnsiTheme="majorHAnsi"/>
          <w:sz w:val="20"/>
          <w:lang w:eastAsia="en-US"/>
        </w:rPr>
        <w:t xml:space="preserve">(Dz.U. z 2016r. poz. 367) </w:t>
      </w:r>
      <w:r w:rsidR="00203157" w:rsidRPr="003750C3">
        <w:rPr>
          <w:rFonts w:asciiTheme="majorHAnsi" w:eastAsia="Calibri" w:hAnsiTheme="majorHAnsi"/>
          <w:sz w:val="20"/>
          <w:lang w:eastAsia="en-US"/>
        </w:rPr>
        <w:t>jest wymogiem ustawowym.</w:t>
      </w:r>
    </w:p>
    <w:p w:rsidR="00203157" w:rsidRPr="003750C3" w:rsidRDefault="00203157" w:rsidP="000373A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HAnsi" w:eastAsia="Calibri" w:hAnsiTheme="majorHAnsi" w:cs="Times-Italic"/>
          <w:iCs/>
          <w:sz w:val="20"/>
          <w:lang w:eastAsia="en-US"/>
        </w:rPr>
      </w:pPr>
      <w:r w:rsidRPr="003750C3">
        <w:rPr>
          <w:rFonts w:asciiTheme="majorHAnsi" w:eastAsia="Calibri" w:hAnsiTheme="majorHAnsi"/>
          <w:sz w:val="20"/>
          <w:szCs w:val="22"/>
          <w:lang w:eastAsia="en-US"/>
        </w:rPr>
        <w:t>Pani/Pana dane osobowe będą przechowywane do czasu upływu terminów przedawnienia roszczeń wynikających z kodeksu pracy i kodeksu cywilnego</w:t>
      </w:r>
      <w:r w:rsidR="00D85823" w:rsidRPr="003750C3">
        <w:rPr>
          <w:rFonts w:asciiTheme="majorHAnsi" w:eastAsia="Calibri" w:hAnsiTheme="majorHAnsi"/>
          <w:sz w:val="20"/>
          <w:szCs w:val="22"/>
          <w:lang w:eastAsia="en-US"/>
        </w:rPr>
        <w:t>.</w:t>
      </w:r>
      <w:r w:rsidRPr="003750C3">
        <w:rPr>
          <w:rFonts w:asciiTheme="majorHAnsi" w:eastAsia="Calibri" w:hAnsiTheme="majorHAnsi"/>
          <w:sz w:val="20"/>
          <w:szCs w:val="22"/>
          <w:lang w:eastAsia="en-US"/>
        </w:rPr>
        <w:t xml:space="preserve"> </w:t>
      </w:r>
    </w:p>
    <w:p w:rsidR="00203157" w:rsidRPr="003750C3" w:rsidRDefault="00203157" w:rsidP="000373A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ajorHAnsi" w:eastAsia="Calibri" w:hAnsiTheme="majorHAnsi" w:cs="Times-Italic"/>
          <w:iCs/>
          <w:sz w:val="20"/>
          <w:lang w:eastAsia="en-US"/>
        </w:rPr>
      </w:pPr>
      <w:r w:rsidRPr="003750C3">
        <w:rPr>
          <w:rFonts w:asciiTheme="majorHAnsi" w:eastAsia="Calibri" w:hAnsiTheme="majorHAnsi"/>
          <w:sz w:val="20"/>
          <w:lang w:eastAsia="en-US"/>
        </w:rPr>
        <w:t>Podanie dodatkowych danych osobowych</w:t>
      </w:r>
      <w:r w:rsidR="00D85823" w:rsidRPr="003750C3">
        <w:rPr>
          <w:rFonts w:asciiTheme="majorHAnsi" w:eastAsia="Calibri" w:hAnsiTheme="majorHAnsi"/>
          <w:sz w:val="20"/>
          <w:lang w:eastAsia="en-US"/>
        </w:rPr>
        <w:t xml:space="preserve"> jest dobrowolne jedn</w:t>
      </w:r>
      <w:r w:rsidR="003750C3">
        <w:rPr>
          <w:rFonts w:asciiTheme="majorHAnsi" w:eastAsia="Calibri" w:hAnsiTheme="majorHAnsi"/>
          <w:sz w:val="20"/>
          <w:lang w:eastAsia="en-US"/>
        </w:rPr>
        <w:t>ak konieczne do wzięcia udziału</w:t>
      </w:r>
      <w:r w:rsidR="003750C3">
        <w:rPr>
          <w:rFonts w:asciiTheme="majorHAnsi" w:eastAsia="Calibri" w:hAnsiTheme="majorHAnsi"/>
          <w:sz w:val="20"/>
          <w:lang w:eastAsia="en-US"/>
        </w:rPr>
        <w:br/>
      </w:r>
      <w:r w:rsidR="00D85823" w:rsidRPr="003750C3">
        <w:rPr>
          <w:rFonts w:asciiTheme="majorHAnsi" w:eastAsia="Calibri" w:hAnsiTheme="majorHAnsi"/>
          <w:sz w:val="20"/>
          <w:lang w:eastAsia="en-US"/>
        </w:rPr>
        <w:t>w procesie rekrutacji.</w:t>
      </w:r>
    </w:p>
    <w:p w:rsidR="00D85823" w:rsidRPr="003750C3" w:rsidRDefault="00D85823" w:rsidP="00D858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 xml:space="preserve">Na zasadach określonych przepisami o ochronie danych osobowych ma Pan/Pani prawo dostępu do treści swoich danych oraz prawo do sprostowania, usunięcia lub ograniczenia przetwarzania danych, prawo do wniesienia sprzeciwu wobec przetwarzania oraz prawo do przenoszenia danych. </w:t>
      </w:r>
    </w:p>
    <w:p w:rsidR="00D85823" w:rsidRPr="003750C3" w:rsidRDefault="00D85823" w:rsidP="00D858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>Przysługuje Pani/Panu prawo do wniesienia skargi do organu nadzorczego – Prezesa Urzędu Ochrony Danych Osobowych, gdy uzna Pan/Pani, że przetwarzanie Pana/Pani danych osobowych narusza przepisy o ochronie danych osobowych.</w:t>
      </w:r>
    </w:p>
    <w:p w:rsidR="00862EC0" w:rsidRPr="003750C3" w:rsidRDefault="00862EC0" w:rsidP="00D858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 xml:space="preserve">Wyniki konkursu, w tym Pani/Pana dane osobowe (imię i nazwisko) zostaną upublicznione na okres 1 miesiąca na stronie BIP Sądu Okręgowego w Elblągu zgodnie z treścią § 3 ust. 1 </w:t>
      </w:r>
      <w:r w:rsidRPr="003750C3">
        <w:rPr>
          <w:rFonts w:asciiTheme="majorHAnsi" w:eastAsia="Calibri" w:hAnsiTheme="majorHAnsi"/>
          <w:sz w:val="20"/>
          <w:lang w:eastAsia="en-US"/>
        </w:rPr>
        <w:t xml:space="preserve">Rozporządzenia Ministra Sprawiedliwości z dnia 11.03.2016r. </w:t>
      </w:r>
      <w:r w:rsidRPr="003750C3">
        <w:rPr>
          <w:rFonts w:asciiTheme="majorHAnsi" w:eastAsia="Calibri" w:hAnsiTheme="majorHAnsi"/>
          <w:i/>
          <w:sz w:val="20"/>
          <w:lang w:eastAsia="en-US"/>
        </w:rPr>
        <w:t>w sprawie konkursów na stanowiska kierownika</w:t>
      </w:r>
      <w:r w:rsidR="003750C3">
        <w:rPr>
          <w:rFonts w:asciiTheme="majorHAnsi" w:eastAsia="Calibri" w:hAnsiTheme="majorHAnsi"/>
          <w:i/>
          <w:sz w:val="20"/>
          <w:lang w:eastAsia="en-US"/>
        </w:rPr>
        <w:br/>
      </w:r>
      <w:r w:rsidRPr="003750C3">
        <w:rPr>
          <w:rFonts w:asciiTheme="majorHAnsi" w:eastAsia="Calibri" w:hAnsiTheme="majorHAnsi"/>
          <w:i/>
          <w:sz w:val="20"/>
          <w:lang w:eastAsia="en-US"/>
        </w:rPr>
        <w:t xml:space="preserve">i specjalisty opiniodawczego zespołu sądowych specjalistów </w:t>
      </w:r>
      <w:r w:rsidRPr="003750C3">
        <w:rPr>
          <w:rFonts w:asciiTheme="majorHAnsi" w:eastAsia="Calibri" w:hAnsiTheme="majorHAnsi"/>
          <w:sz w:val="20"/>
          <w:lang w:eastAsia="en-US"/>
        </w:rPr>
        <w:t>(Dz.U. z 2016r. poz. 367)</w:t>
      </w:r>
      <w:r w:rsidR="00642ABF" w:rsidRPr="003750C3">
        <w:rPr>
          <w:rFonts w:asciiTheme="majorHAnsi" w:eastAsia="Calibri" w:hAnsiTheme="majorHAnsi"/>
          <w:sz w:val="20"/>
          <w:lang w:eastAsia="en-US"/>
        </w:rPr>
        <w:t>.</w:t>
      </w:r>
    </w:p>
    <w:p w:rsidR="00D85823" w:rsidRPr="003750C3" w:rsidRDefault="00D85823" w:rsidP="00D858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>Informuję, iż teren Sądu Okręgowego jest monitorowany przy użyciu monitoringu wizyjnego w celu zapewnienia bezpieczeństwa osób i mienia oraz przeciwdziałania terroryzmowi.</w:t>
      </w:r>
    </w:p>
    <w:p w:rsidR="00D85823" w:rsidRPr="003750C3" w:rsidRDefault="00D85823" w:rsidP="00D8582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0"/>
        </w:rPr>
      </w:pPr>
      <w:r w:rsidRPr="003750C3">
        <w:rPr>
          <w:rFonts w:asciiTheme="majorHAnsi" w:hAnsiTheme="majorHAnsi"/>
          <w:sz w:val="20"/>
        </w:rPr>
        <w:t>Informuję, iż rozmowy telefoniczne przy</w:t>
      </w:r>
      <w:r w:rsidR="00862EC0" w:rsidRPr="003750C3">
        <w:rPr>
          <w:rFonts w:asciiTheme="majorHAnsi" w:hAnsiTheme="majorHAnsi"/>
          <w:sz w:val="20"/>
        </w:rPr>
        <w:t xml:space="preserve">chodzące, dotyczące określonych </w:t>
      </w:r>
      <w:r w:rsidR="003750C3">
        <w:rPr>
          <w:rFonts w:asciiTheme="majorHAnsi" w:hAnsiTheme="majorHAnsi"/>
          <w:sz w:val="20"/>
        </w:rPr>
        <w:t xml:space="preserve">nr telefonów są </w:t>
      </w:r>
      <w:r w:rsidRPr="003750C3">
        <w:rPr>
          <w:rFonts w:asciiTheme="majorHAnsi" w:hAnsiTheme="majorHAnsi"/>
          <w:sz w:val="20"/>
        </w:rPr>
        <w:t xml:space="preserve">nagrywane – w celu zapewnienia rozliczalności; bezpieczeństwa osób; mienia oraz przeciwdziałania terroryzmowi. </w:t>
      </w:r>
    </w:p>
    <w:p w:rsidR="003750C3" w:rsidRDefault="003750C3" w:rsidP="00862EC0">
      <w:pPr>
        <w:widowControl/>
        <w:autoSpaceDE/>
        <w:autoSpaceDN/>
        <w:adjustRightInd/>
        <w:spacing w:after="200"/>
        <w:ind w:left="6236" w:firstLine="136"/>
        <w:contextualSpacing/>
        <w:jc w:val="both"/>
        <w:rPr>
          <w:rFonts w:ascii="Cambria" w:eastAsia="Calibri" w:hAnsi="Cambria" w:cs="Times-Italic"/>
          <w:b/>
          <w:i/>
          <w:iCs/>
          <w:sz w:val="20"/>
          <w:lang w:eastAsia="en-US"/>
        </w:rPr>
      </w:pPr>
    </w:p>
    <w:p w:rsidR="003750C3" w:rsidRDefault="003750C3" w:rsidP="00862EC0">
      <w:pPr>
        <w:widowControl/>
        <w:autoSpaceDE/>
        <w:autoSpaceDN/>
        <w:adjustRightInd/>
        <w:spacing w:after="200"/>
        <w:ind w:left="6236" w:firstLine="136"/>
        <w:contextualSpacing/>
        <w:jc w:val="both"/>
        <w:rPr>
          <w:rFonts w:ascii="Cambria" w:eastAsia="Calibri" w:hAnsi="Cambria" w:cs="Times-Italic"/>
          <w:b/>
          <w:i/>
          <w:iCs/>
          <w:sz w:val="20"/>
          <w:lang w:eastAsia="en-US"/>
        </w:rPr>
      </w:pPr>
    </w:p>
    <w:p w:rsidR="00203157" w:rsidRPr="00862EC0" w:rsidRDefault="00203157" w:rsidP="00862EC0">
      <w:pPr>
        <w:widowControl/>
        <w:autoSpaceDE/>
        <w:autoSpaceDN/>
        <w:adjustRightInd/>
        <w:spacing w:after="200"/>
        <w:ind w:left="6236" w:firstLine="136"/>
        <w:contextualSpacing/>
        <w:jc w:val="both"/>
        <w:rPr>
          <w:rFonts w:ascii="Cambria" w:eastAsia="Calibri" w:hAnsi="Cambria" w:cs="Times-Italic"/>
          <w:b/>
          <w:i/>
          <w:iCs/>
          <w:sz w:val="20"/>
          <w:lang w:eastAsia="en-US"/>
        </w:rPr>
      </w:pPr>
      <w:r w:rsidRPr="00862EC0">
        <w:rPr>
          <w:rFonts w:ascii="Cambria" w:eastAsia="Calibri" w:hAnsi="Cambria" w:cs="Times-Italic"/>
          <w:b/>
          <w:i/>
          <w:iCs/>
          <w:sz w:val="20"/>
          <w:lang w:eastAsia="en-US"/>
        </w:rPr>
        <w:t>Przyjąłem/</w:t>
      </w:r>
      <w:proofErr w:type="spellStart"/>
      <w:r w:rsidRPr="00862EC0">
        <w:rPr>
          <w:rFonts w:ascii="Cambria" w:eastAsia="Calibri" w:hAnsi="Cambria" w:cs="Times-Italic"/>
          <w:b/>
          <w:i/>
          <w:iCs/>
          <w:sz w:val="20"/>
          <w:lang w:eastAsia="en-US"/>
        </w:rPr>
        <w:t>am</w:t>
      </w:r>
      <w:proofErr w:type="spellEnd"/>
      <w:r w:rsidRPr="00862EC0">
        <w:rPr>
          <w:rFonts w:ascii="Cambria" w:eastAsia="Calibri" w:hAnsi="Cambria" w:cs="Times-Italic"/>
          <w:b/>
          <w:i/>
          <w:iCs/>
          <w:sz w:val="20"/>
          <w:lang w:eastAsia="en-US"/>
        </w:rPr>
        <w:t xml:space="preserve"> do wiadomości:</w:t>
      </w:r>
    </w:p>
    <w:p w:rsidR="00062C15" w:rsidRPr="00862EC0" w:rsidRDefault="00062C15" w:rsidP="00062C15">
      <w:pPr>
        <w:widowControl/>
        <w:autoSpaceDE/>
        <w:autoSpaceDN/>
        <w:adjustRightInd/>
        <w:spacing w:after="200"/>
        <w:ind w:left="4820"/>
        <w:contextualSpacing/>
        <w:jc w:val="both"/>
        <w:rPr>
          <w:rFonts w:ascii="Cambria" w:eastAsia="Calibri" w:hAnsi="Cambria" w:cs="Times-Italic"/>
          <w:b/>
          <w:i/>
          <w:iCs/>
          <w:sz w:val="20"/>
          <w:lang w:eastAsia="en-US"/>
        </w:rPr>
      </w:pPr>
    </w:p>
    <w:p w:rsidR="00203157" w:rsidRPr="00862EC0" w:rsidRDefault="00203157" w:rsidP="00862EC0">
      <w:pPr>
        <w:widowControl/>
        <w:ind w:left="5528" w:firstLine="708"/>
        <w:jc w:val="both"/>
        <w:rPr>
          <w:rFonts w:ascii="Cambria" w:eastAsia="Calibri" w:hAnsi="Cambria" w:cs="TrebuchetMS-Italic"/>
          <w:i/>
          <w:iCs/>
          <w:sz w:val="22"/>
          <w:lang w:eastAsia="en-US"/>
        </w:rPr>
      </w:pPr>
      <w:r w:rsidRPr="00862EC0">
        <w:rPr>
          <w:rFonts w:ascii="Cambria" w:eastAsia="Calibri" w:hAnsi="Cambria" w:cs="TrebuchetMS-Italic"/>
          <w:i/>
          <w:iCs/>
          <w:sz w:val="20"/>
          <w:lang w:eastAsia="en-US"/>
        </w:rPr>
        <w:t>…………………………………………………….</w:t>
      </w:r>
    </w:p>
    <w:p w:rsidR="00203157" w:rsidRDefault="00203157" w:rsidP="00062C15">
      <w:pPr>
        <w:widowControl/>
        <w:ind w:left="4956" w:firstLine="708"/>
        <w:jc w:val="both"/>
        <w:rPr>
          <w:rFonts w:ascii="Cambria" w:eastAsia="Calibri" w:hAnsi="Cambria" w:cs="TrebuchetMS-Italic"/>
          <w:i/>
          <w:iCs/>
          <w:sz w:val="18"/>
          <w:lang w:eastAsia="en-US"/>
        </w:rPr>
      </w:pPr>
      <w:r w:rsidRPr="00862EC0">
        <w:rPr>
          <w:rFonts w:ascii="Cambria" w:eastAsia="Calibri" w:hAnsi="Cambria" w:cs="TrebuchetMS-Italic"/>
          <w:i/>
          <w:iCs/>
          <w:sz w:val="18"/>
          <w:lang w:eastAsia="en-US"/>
        </w:rPr>
        <w:t xml:space="preserve">  </w:t>
      </w:r>
      <w:r w:rsidR="00862EC0">
        <w:rPr>
          <w:rFonts w:ascii="Cambria" w:eastAsia="Calibri" w:hAnsi="Cambria" w:cs="TrebuchetMS-Italic"/>
          <w:i/>
          <w:iCs/>
          <w:sz w:val="18"/>
          <w:lang w:eastAsia="en-US"/>
        </w:rPr>
        <w:tab/>
      </w:r>
      <w:r w:rsidR="00862EC0">
        <w:rPr>
          <w:rFonts w:ascii="Cambria" w:eastAsia="Calibri" w:hAnsi="Cambria" w:cs="TrebuchetMS-Italic"/>
          <w:i/>
          <w:iCs/>
          <w:sz w:val="18"/>
          <w:lang w:eastAsia="en-US"/>
        </w:rPr>
        <w:tab/>
      </w:r>
      <w:r w:rsidRPr="00862EC0">
        <w:rPr>
          <w:rFonts w:ascii="Cambria" w:eastAsia="Calibri" w:hAnsi="Cambria" w:cs="TrebuchetMS-Italic"/>
          <w:i/>
          <w:iCs/>
          <w:sz w:val="18"/>
          <w:lang w:eastAsia="en-US"/>
        </w:rPr>
        <w:t xml:space="preserve"> </w:t>
      </w:r>
      <w:r w:rsidR="00062C15" w:rsidRPr="00862EC0">
        <w:rPr>
          <w:rFonts w:ascii="Cambria" w:eastAsia="Calibri" w:hAnsi="Cambria" w:cs="TrebuchetMS-Italic"/>
          <w:i/>
          <w:iCs/>
          <w:sz w:val="18"/>
          <w:lang w:eastAsia="en-US"/>
        </w:rPr>
        <w:t>( data, podpis</w:t>
      </w:r>
      <w:r w:rsidR="00862EC0" w:rsidRPr="00862EC0">
        <w:rPr>
          <w:rFonts w:ascii="Cambria" w:eastAsia="Calibri" w:hAnsi="Cambria" w:cs="TrebuchetMS-Italic"/>
          <w:i/>
          <w:iCs/>
          <w:sz w:val="18"/>
          <w:lang w:eastAsia="en-US"/>
        </w:rPr>
        <w:t>)</w:t>
      </w:r>
    </w:p>
    <w:p w:rsidR="003750C3" w:rsidRDefault="003750C3" w:rsidP="003750C3">
      <w:pPr>
        <w:widowControl/>
        <w:jc w:val="both"/>
        <w:rPr>
          <w:rFonts w:ascii="Cambria" w:eastAsia="Calibri" w:hAnsi="Cambria" w:cs="TrebuchetMS-Italic"/>
          <w:i/>
          <w:iCs/>
          <w:sz w:val="18"/>
          <w:lang w:eastAsia="en-US"/>
        </w:rPr>
      </w:pPr>
    </w:p>
    <w:p w:rsidR="003750C3" w:rsidRDefault="003750C3" w:rsidP="003750C3">
      <w:pPr>
        <w:widowControl/>
        <w:jc w:val="both"/>
        <w:rPr>
          <w:rFonts w:ascii="Cambria" w:eastAsia="Calibri" w:hAnsi="Cambria" w:cs="TrebuchetMS-Italic"/>
          <w:i/>
          <w:iCs/>
          <w:sz w:val="18"/>
          <w:lang w:eastAsia="en-US"/>
        </w:rPr>
      </w:pPr>
    </w:p>
    <w:p w:rsidR="003750C3" w:rsidRDefault="003750C3" w:rsidP="003750C3">
      <w:pPr>
        <w:widowControl/>
        <w:jc w:val="both"/>
        <w:rPr>
          <w:rFonts w:ascii="Cambria" w:eastAsia="Calibri" w:hAnsi="Cambria" w:cs="TrebuchetMS-Italic"/>
          <w:iCs/>
          <w:sz w:val="18"/>
          <w:lang w:eastAsia="en-US"/>
        </w:rPr>
      </w:pPr>
    </w:p>
    <w:p w:rsidR="003750C3" w:rsidRPr="003750C3" w:rsidRDefault="003750C3" w:rsidP="003750C3">
      <w:pPr>
        <w:pStyle w:val="Akapitzlist"/>
        <w:jc w:val="both"/>
        <w:rPr>
          <w:rFonts w:ascii="Cambria" w:eastAsia="Calibri" w:hAnsi="Cambria" w:cs="TrebuchetMS-Italic"/>
          <w:iCs/>
          <w:sz w:val="18"/>
          <w:lang w:eastAsia="en-US"/>
        </w:rPr>
      </w:pPr>
      <w:r>
        <w:rPr>
          <w:rFonts w:ascii="Cambria" w:eastAsia="Calibri" w:hAnsi="Cambria" w:cs="TrebuchetMS-Italic"/>
          <w:iCs/>
          <w:sz w:val="18"/>
          <w:lang w:eastAsia="en-US"/>
        </w:rPr>
        <w:t>*niewłaściwe skreślić</w:t>
      </w:r>
    </w:p>
    <w:p w:rsidR="003750C3" w:rsidRDefault="003750C3" w:rsidP="00203157">
      <w:pPr>
        <w:keepNext/>
        <w:keepLines/>
        <w:widowControl/>
        <w:autoSpaceDE/>
        <w:autoSpaceDN/>
        <w:adjustRightInd/>
        <w:spacing w:before="480"/>
        <w:jc w:val="center"/>
        <w:outlineLvl w:val="0"/>
        <w:rPr>
          <w:rFonts w:ascii="Cambria" w:hAnsi="Cambria"/>
          <w:b/>
          <w:bCs/>
          <w:sz w:val="22"/>
          <w:szCs w:val="28"/>
          <w:lang w:eastAsia="en-US"/>
        </w:rPr>
      </w:pPr>
    </w:p>
    <w:p w:rsidR="00203157" w:rsidRPr="00D2641B" w:rsidRDefault="00203157" w:rsidP="00203157">
      <w:pPr>
        <w:keepNext/>
        <w:keepLines/>
        <w:widowControl/>
        <w:autoSpaceDE/>
        <w:autoSpaceDN/>
        <w:adjustRightInd/>
        <w:spacing w:before="480"/>
        <w:jc w:val="center"/>
        <w:outlineLvl w:val="0"/>
        <w:rPr>
          <w:rFonts w:ascii="Cambria" w:hAnsi="Cambria"/>
          <w:b/>
          <w:bCs/>
          <w:sz w:val="22"/>
          <w:szCs w:val="28"/>
          <w:lang w:eastAsia="en-US"/>
        </w:rPr>
      </w:pPr>
      <w:r w:rsidRPr="00D2641B">
        <w:rPr>
          <w:rFonts w:ascii="Cambria" w:hAnsi="Cambria"/>
          <w:b/>
          <w:bCs/>
          <w:sz w:val="22"/>
          <w:szCs w:val="28"/>
          <w:lang w:eastAsia="en-US"/>
        </w:rPr>
        <w:t>Zgoda na przetwarzanie danych osobowych w bieżącym procesie rekrutacji</w:t>
      </w:r>
    </w:p>
    <w:p w:rsidR="00203157" w:rsidRPr="00725283" w:rsidRDefault="00203157" w:rsidP="00203157">
      <w:pPr>
        <w:widowControl/>
        <w:jc w:val="both"/>
        <w:rPr>
          <w:rFonts w:ascii="Cambria" w:eastAsia="Calibri" w:hAnsi="Cambria" w:cs="TrebuchetMS-Italic"/>
          <w:iCs/>
          <w:sz w:val="22"/>
          <w:szCs w:val="22"/>
          <w:lang w:eastAsia="en-US"/>
        </w:rPr>
      </w:pPr>
    </w:p>
    <w:p w:rsidR="00203157" w:rsidRPr="00642ABF" w:rsidRDefault="00203157" w:rsidP="00203157">
      <w:pPr>
        <w:widowControl/>
        <w:jc w:val="both"/>
        <w:rPr>
          <w:rFonts w:ascii="Cambria" w:eastAsia="Calibri" w:hAnsi="Cambria" w:cs="TrebuchetMS-Italic"/>
          <w:iCs/>
          <w:lang w:eastAsia="en-US"/>
        </w:rPr>
      </w:pPr>
      <w:r w:rsidRPr="00642ABF">
        <w:rPr>
          <w:rFonts w:ascii="Cambria" w:eastAsia="Calibri" w:hAnsi="Cambria" w:cs="TrebuchetMS-Italic"/>
          <w:iCs/>
          <w:lang w:eastAsia="en-US"/>
        </w:rPr>
        <w:t xml:space="preserve">Oświadczam, iż zapoznałam/em się z powyższymi informacjami. Jednocześnie, </w:t>
      </w:r>
      <w:r w:rsidRPr="00642ABF">
        <w:rPr>
          <w:rFonts w:ascii="Cambria" w:eastAsia="Calibri" w:hAnsi="Cambria"/>
          <w:lang w:eastAsia="en-US"/>
        </w:rPr>
        <w:t xml:space="preserve">zgodnie </w:t>
      </w:r>
      <w:r w:rsidRPr="00642ABF">
        <w:rPr>
          <w:rFonts w:ascii="Cambria" w:eastAsia="Calibri" w:hAnsi="Cambria"/>
          <w:lang w:eastAsia="en-US"/>
        </w:rPr>
        <w:br/>
        <w:t xml:space="preserve">z art. 6 </w:t>
      </w:r>
      <w:r w:rsidRPr="00642ABF">
        <w:rPr>
          <w:rFonts w:ascii="Cambria" w:eastAsia="Calibri" w:hAnsi="Cambria" w:cs="Times-Italic"/>
          <w:iCs/>
          <w:lang w:eastAsia="en-US"/>
        </w:rPr>
        <w:t>Rozporządzenia Parlamentu Europejski</w:t>
      </w:r>
      <w:r w:rsidR="00642ABF">
        <w:rPr>
          <w:rFonts w:ascii="Cambria" w:eastAsia="Calibri" w:hAnsi="Cambria" w:cs="Times-Italic"/>
          <w:iCs/>
          <w:lang w:eastAsia="en-US"/>
        </w:rPr>
        <w:t>ego i Rady /UE/ 2016/679 z dnia</w:t>
      </w:r>
      <w:r w:rsidR="00642ABF">
        <w:rPr>
          <w:rFonts w:ascii="Cambria" w:eastAsia="Calibri" w:hAnsi="Cambria" w:cs="Times-Italic"/>
          <w:iCs/>
          <w:lang w:eastAsia="en-US"/>
        </w:rPr>
        <w:br/>
      </w:r>
      <w:r w:rsidRPr="00642ABF">
        <w:rPr>
          <w:rFonts w:ascii="Cambria" w:eastAsia="Calibri" w:hAnsi="Cambria" w:cs="Times-Italic"/>
          <w:iCs/>
          <w:lang w:eastAsia="en-US"/>
        </w:rPr>
        <w:t xml:space="preserve">27 kwietnia 2016r. w sprawie ochrony osób fizycznych w związku z przetwarzaniem </w:t>
      </w:r>
      <w:r w:rsidRPr="00642ABF">
        <w:rPr>
          <w:rFonts w:ascii="Cambria" w:eastAsia="Calibri" w:hAnsi="Cambria" w:cs="Times-Italic"/>
          <w:iCs/>
          <w:lang w:eastAsia="en-US"/>
        </w:rPr>
        <w:lastRenderedPageBreak/>
        <w:t>danych osobowych i w sprawie przepływu takich danych oraz uchylenia dyrektywy 95/46/ WE (ogólne rozporządzenie o ochronie danych)</w:t>
      </w:r>
      <w:r w:rsidRPr="00642ABF">
        <w:rPr>
          <w:rFonts w:ascii="Cambria" w:eastAsia="Calibri" w:hAnsi="Cambria" w:cs="Times-Italic"/>
          <w:i/>
          <w:iCs/>
          <w:lang w:eastAsia="en-US"/>
        </w:rPr>
        <w:t xml:space="preserve"> </w:t>
      </w:r>
      <w:r w:rsidRPr="00642ABF">
        <w:rPr>
          <w:rFonts w:ascii="Cambria" w:eastAsia="Calibri" w:hAnsi="Cambria" w:cs="TrebuchetMS-Italic"/>
          <w:b/>
          <w:iCs/>
          <w:lang w:eastAsia="en-US"/>
        </w:rPr>
        <w:t>wyrażam dobrowolnie zgodę</w:t>
      </w:r>
      <w:r w:rsidRPr="00642ABF">
        <w:rPr>
          <w:rFonts w:ascii="Cambria" w:eastAsia="Calibri" w:hAnsi="Cambria" w:cs="TrebuchetMS-Italic"/>
          <w:iCs/>
          <w:lang w:eastAsia="en-US"/>
        </w:rPr>
        <w:t xml:space="preserve"> </w:t>
      </w:r>
      <w:r w:rsidRPr="00642ABF">
        <w:rPr>
          <w:rFonts w:ascii="Cambria" w:eastAsia="Calibri" w:hAnsi="Cambria" w:cs="TrebuchetMS-Italic"/>
          <w:b/>
          <w:iCs/>
          <w:lang w:eastAsia="en-US"/>
        </w:rPr>
        <w:t xml:space="preserve">na przetwarzanie moich danych osobowych </w:t>
      </w:r>
      <w:r w:rsidRPr="00642ABF">
        <w:rPr>
          <w:rFonts w:ascii="Cambria" w:eastAsia="Calibri" w:hAnsi="Cambria" w:cs="TrebuchetMS-Italic"/>
          <w:iCs/>
          <w:lang w:eastAsia="en-US"/>
        </w:rPr>
        <w:t>zawartych w dostarczonych przeze mnie dokumentach aplikacyjnych, wykraczających poza zakres</w:t>
      </w:r>
      <w:r w:rsidRPr="00642ABF">
        <w:rPr>
          <w:rFonts w:ascii="Cambria" w:eastAsia="Calibri" w:hAnsi="Cambria"/>
          <w:lang w:eastAsia="en-US"/>
        </w:rPr>
        <w:t xml:space="preserve"> określony w art. 22</w:t>
      </w:r>
      <w:r w:rsidRPr="00642ABF">
        <w:rPr>
          <w:rFonts w:ascii="Cambria" w:eastAsia="Calibri" w:hAnsi="Cambria"/>
          <w:vertAlign w:val="superscript"/>
          <w:lang w:eastAsia="en-US"/>
        </w:rPr>
        <w:t>1</w:t>
      </w:r>
      <w:r w:rsidRPr="00642ABF">
        <w:rPr>
          <w:rFonts w:ascii="Cambria" w:eastAsia="Calibri" w:hAnsi="Cambria"/>
          <w:lang w:eastAsia="en-US"/>
        </w:rPr>
        <w:t xml:space="preserve"> Kodeksu Pracy (Dz.U. z 201</w:t>
      </w:r>
      <w:r w:rsidR="001442A9" w:rsidRPr="00642ABF">
        <w:rPr>
          <w:rFonts w:ascii="Cambria" w:eastAsia="Calibri" w:hAnsi="Cambria"/>
          <w:lang w:eastAsia="en-US"/>
        </w:rPr>
        <w:t>9 r., poz. 1040</w:t>
      </w:r>
      <w:r w:rsidRPr="00642ABF">
        <w:rPr>
          <w:rFonts w:ascii="Cambria" w:eastAsia="Calibri" w:hAnsi="Cambria"/>
          <w:lang w:eastAsia="en-US"/>
        </w:rPr>
        <w:t xml:space="preserve">) </w:t>
      </w:r>
      <w:r w:rsidR="00642ABF" w:rsidRPr="00642ABF">
        <w:rPr>
          <w:rFonts w:asciiTheme="majorHAnsi" w:eastAsia="Calibri" w:hAnsiTheme="majorHAnsi"/>
          <w:lang w:eastAsia="en-US"/>
        </w:rPr>
        <w:t xml:space="preserve">oraz </w:t>
      </w:r>
      <w:r w:rsidR="00642ABF">
        <w:rPr>
          <w:rFonts w:asciiTheme="majorHAnsi" w:eastAsia="Calibri" w:hAnsiTheme="majorHAnsi"/>
          <w:lang w:eastAsia="en-US"/>
        </w:rPr>
        <w:t xml:space="preserve">na podstawie ustawy </w:t>
      </w:r>
      <w:r w:rsidR="00642ABF" w:rsidRPr="00642ABF">
        <w:rPr>
          <w:rFonts w:asciiTheme="majorHAnsi" w:eastAsia="Calibri" w:hAnsiTheme="majorHAnsi"/>
          <w:lang w:eastAsia="en-US"/>
        </w:rPr>
        <w:t>z dnia 05 sierpnia 2015r.</w:t>
      </w:r>
      <w:r w:rsidR="00642ABF">
        <w:rPr>
          <w:rFonts w:asciiTheme="majorHAnsi" w:eastAsia="Calibri" w:hAnsiTheme="majorHAnsi"/>
          <w:lang w:eastAsia="en-US"/>
        </w:rPr>
        <w:br/>
      </w:r>
      <w:r w:rsidR="00642ABF" w:rsidRPr="00642ABF">
        <w:rPr>
          <w:rFonts w:asciiTheme="majorHAnsi" w:eastAsia="Calibri" w:hAnsiTheme="majorHAnsi"/>
          <w:lang w:eastAsia="en-US"/>
        </w:rPr>
        <w:t>o opiniodawczych zespołach sądowych specjalistów (Dz.U.2018r. poz. 708 j.t. z późn.zm.) w związku z treścią § 3 ust. 1 Rozporządzenia Ministra Sprawiedliwości z dnia 11.03.2016r.</w:t>
      </w:r>
      <w:r w:rsidR="00642ABF">
        <w:rPr>
          <w:rFonts w:asciiTheme="majorHAnsi" w:eastAsia="Calibri" w:hAnsiTheme="majorHAnsi"/>
          <w:lang w:eastAsia="en-US"/>
        </w:rPr>
        <w:t xml:space="preserve"> </w:t>
      </w:r>
      <w:r w:rsidR="00642ABF" w:rsidRPr="00642ABF">
        <w:rPr>
          <w:rFonts w:asciiTheme="majorHAnsi" w:eastAsia="Calibri" w:hAnsiTheme="majorHAnsi"/>
          <w:i/>
          <w:lang w:eastAsia="en-US"/>
        </w:rPr>
        <w:t>w sprawie konkursów na stanowiska kierownika</w:t>
      </w:r>
      <w:r w:rsidR="00642ABF">
        <w:rPr>
          <w:rFonts w:asciiTheme="majorHAnsi" w:eastAsia="Calibri" w:hAnsiTheme="majorHAnsi"/>
          <w:i/>
          <w:lang w:eastAsia="en-US"/>
        </w:rPr>
        <w:t xml:space="preserve"> </w:t>
      </w:r>
      <w:r w:rsidR="00642ABF" w:rsidRPr="00642ABF">
        <w:rPr>
          <w:rFonts w:asciiTheme="majorHAnsi" w:eastAsia="Calibri" w:hAnsiTheme="majorHAnsi"/>
          <w:i/>
          <w:lang w:eastAsia="en-US"/>
        </w:rPr>
        <w:t xml:space="preserve">i specjalisty opiniodawczego zespołu sądowych specjalistów </w:t>
      </w:r>
      <w:r w:rsidR="00642ABF" w:rsidRPr="00642ABF">
        <w:rPr>
          <w:rFonts w:asciiTheme="majorHAnsi" w:eastAsia="Calibri" w:hAnsiTheme="majorHAnsi"/>
          <w:lang w:eastAsia="en-US"/>
        </w:rPr>
        <w:t>(Dz.U. z 2016r. poz. 367)</w:t>
      </w:r>
      <w:r w:rsidRPr="00642ABF">
        <w:rPr>
          <w:rFonts w:ascii="Cambria" w:eastAsia="Calibri" w:hAnsi="Cambria" w:cs="TrebuchetMS-Italic"/>
          <w:iCs/>
          <w:lang w:eastAsia="en-US"/>
        </w:rPr>
        <w:t xml:space="preserve"> przez Sąd Okręgowy w </w:t>
      </w:r>
      <w:r w:rsidR="001442A9" w:rsidRPr="00642ABF">
        <w:rPr>
          <w:rFonts w:ascii="Cambria" w:eastAsia="Calibri" w:hAnsi="Cambria" w:cs="TrebuchetMS-Italic"/>
          <w:iCs/>
          <w:lang w:eastAsia="en-US"/>
        </w:rPr>
        <w:t>Elblągu</w:t>
      </w:r>
      <w:r w:rsidR="00642ABF">
        <w:rPr>
          <w:rFonts w:ascii="Cambria" w:eastAsia="Calibri" w:hAnsi="Cambria" w:cs="TrebuchetMS-Italic"/>
          <w:iCs/>
          <w:lang w:eastAsia="en-US"/>
        </w:rPr>
        <w:br/>
      </w:r>
      <w:r w:rsidRPr="00642ABF">
        <w:rPr>
          <w:rFonts w:ascii="Cambria" w:eastAsia="Calibri" w:hAnsi="Cambria" w:cs="TrebuchetMS-Italic"/>
          <w:b/>
          <w:iCs/>
          <w:lang w:eastAsia="en-US"/>
        </w:rPr>
        <w:t>w celu realizacji bieżącego procesu rekrutacji.</w:t>
      </w:r>
    </w:p>
    <w:p w:rsidR="00203157" w:rsidRPr="00725283" w:rsidRDefault="00203157" w:rsidP="00203157">
      <w:pPr>
        <w:widowControl/>
        <w:ind w:left="3540" w:firstLine="708"/>
        <w:jc w:val="both"/>
        <w:rPr>
          <w:rFonts w:ascii="Cambria" w:eastAsia="Calibri" w:hAnsi="Cambria" w:cs="TrebuchetMS-Italic"/>
          <w:i/>
          <w:iCs/>
          <w:lang w:eastAsia="en-US"/>
        </w:rPr>
      </w:pPr>
    </w:p>
    <w:p w:rsidR="00203157" w:rsidRPr="00725283" w:rsidRDefault="00203157" w:rsidP="00203157">
      <w:pPr>
        <w:widowControl/>
        <w:ind w:left="3540" w:firstLine="708"/>
        <w:jc w:val="both"/>
        <w:rPr>
          <w:rFonts w:ascii="Cambria" w:eastAsia="Calibri" w:hAnsi="Cambria" w:cs="TrebuchetMS-Italic"/>
          <w:i/>
          <w:iCs/>
          <w:lang w:eastAsia="en-US"/>
        </w:rPr>
      </w:pPr>
      <w:r w:rsidRPr="00725283">
        <w:rPr>
          <w:rFonts w:ascii="Cambria" w:eastAsia="Calibri" w:hAnsi="Cambria" w:cs="TrebuchetMS-Italic"/>
          <w:i/>
          <w:iCs/>
          <w:lang w:eastAsia="en-US"/>
        </w:rPr>
        <w:t>…………………………………………………………………….</w:t>
      </w:r>
    </w:p>
    <w:p w:rsidR="00203157" w:rsidRPr="00725283" w:rsidRDefault="00203157" w:rsidP="00203157">
      <w:pPr>
        <w:widowControl/>
        <w:ind w:left="4956" w:firstLine="708"/>
        <w:jc w:val="both"/>
        <w:rPr>
          <w:rFonts w:ascii="Cambria" w:eastAsia="Calibri" w:hAnsi="Cambria" w:cs="TrebuchetMS-Italic"/>
          <w:i/>
          <w:iCs/>
          <w:lang w:eastAsia="en-US"/>
        </w:rPr>
      </w:pPr>
      <w:r w:rsidRPr="00725283">
        <w:rPr>
          <w:rFonts w:ascii="Cambria" w:eastAsia="Calibri" w:hAnsi="Cambria" w:cs="TrebuchetMS-Italic"/>
          <w:i/>
          <w:iCs/>
          <w:lang w:eastAsia="en-US"/>
        </w:rPr>
        <w:t xml:space="preserve">   ( data, podpis)</w:t>
      </w:r>
    </w:p>
    <w:p w:rsidR="00D2641B" w:rsidRDefault="00D2641B" w:rsidP="00D2641B">
      <w:pPr>
        <w:rPr>
          <w:rFonts w:ascii="Times New Roman" w:hAnsi="Times New Roman"/>
          <w:b/>
        </w:rPr>
      </w:pPr>
    </w:p>
    <w:p w:rsidR="00D2641B" w:rsidRDefault="00D2641B" w:rsidP="00D2641B">
      <w:pPr>
        <w:rPr>
          <w:rFonts w:ascii="Times New Roman" w:hAnsi="Times New Roman"/>
          <w:b/>
        </w:rPr>
      </w:pPr>
    </w:p>
    <w:p w:rsidR="00D2641B" w:rsidRDefault="00D2641B" w:rsidP="00D2641B">
      <w:pPr>
        <w:rPr>
          <w:rFonts w:ascii="Times New Roman" w:hAnsi="Times New Roman"/>
          <w:b/>
        </w:rPr>
      </w:pPr>
    </w:p>
    <w:p w:rsidR="00D2641B" w:rsidRPr="00D2641B" w:rsidRDefault="00D2641B" w:rsidP="00D2641B">
      <w:pPr>
        <w:jc w:val="center"/>
        <w:rPr>
          <w:rFonts w:asciiTheme="majorHAnsi" w:hAnsiTheme="majorHAnsi"/>
          <w:b/>
          <w:sz w:val="22"/>
          <w:szCs w:val="22"/>
        </w:rPr>
      </w:pPr>
      <w:r w:rsidRPr="00D2641B">
        <w:rPr>
          <w:rFonts w:asciiTheme="majorHAnsi" w:hAnsiTheme="majorHAnsi"/>
          <w:b/>
          <w:sz w:val="22"/>
          <w:szCs w:val="22"/>
        </w:rPr>
        <w:t>Zgoda na przetwarzanie danych osobowych w przyszłych procesach rekrutacji</w:t>
      </w:r>
    </w:p>
    <w:p w:rsidR="00D2641B" w:rsidRPr="00D2641B" w:rsidRDefault="00D2641B" w:rsidP="00D2641B">
      <w:pPr>
        <w:jc w:val="both"/>
        <w:rPr>
          <w:rFonts w:asciiTheme="majorHAnsi" w:hAnsiTheme="majorHAnsi"/>
          <w:sz w:val="22"/>
          <w:szCs w:val="22"/>
        </w:rPr>
      </w:pPr>
    </w:p>
    <w:p w:rsidR="00D2641B" w:rsidRPr="00D2641B" w:rsidRDefault="00642ABF" w:rsidP="00D2641B">
      <w:pPr>
        <w:jc w:val="both"/>
        <w:rPr>
          <w:rFonts w:asciiTheme="majorHAnsi" w:hAnsiTheme="majorHAnsi"/>
          <w:szCs w:val="22"/>
        </w:rPr>
      </w:pPr>
      <w:r w:rsidRPr="00642ABF">
        <w:rPr>
          <w:rFonts w:ascii="Cambria" w:eastAsia="Calibri" w:hAnsi="Cambria" w:cs="TrebuchetMS-Italic"/>
          <w:iCs/>
          <w:lang w:eastAsia="en-US"/>
        </w:rPr>
        <w:t xml:space="preserve">Oświadczam, iż zapoznałam/em się z powyższymi informacjami. Jednocześnie, </w:t>
      </w:r>
      <w:r w:rsidRPr="00642ABF">
        <w:rPr>
          <w:rFonts w:ascii="Cambria" w:eastAsia="Calibri" w:hAnsi="Cambria"/>
          <w:lang w:eastAsia="en-US"/>
        </w:rPr>
        <w:t xml:space="preserve">zgodnie </w:t>
      </w:r>
      <w:r w:rsidRPr="00642ABF">
        <w:rPr>
          <w:rFonts w:ascii="Cambria" w:eastAsia="Calibri" w:hAnsi="Cambria"/>
          <w:lang w:eastAsia="en-US"/>
        </w:rPr>
        <w:br/>
        <w:t xml:space="preserve">z art. 6 </w:t>
      </w:r>
      <w:r w:rsidRPr="00642ABF">
        <w:rPr>
          <w:rFonts w:ascii="Cambria" w:eastAsia="Calibri" w:hAnsi="Cambria" w:cs="Times-Italic"/>
          <w:iCs/>
          <w:lang w:eastAsia="en-US"/>
        </w:rPr>
        <w:t>Rozporządzenia Parlamentu Europejski</w:t>
      </w:r>
      <w:r>
        <w:rPr>
          <w:rFonts w:ascii="Cambria" w:eastAsia="Calibri" w:hAnsi="Cambria" w:cs="Times-Italic"/>
          <w:iCs/>
          <w:lang w:eastAsia="en-US"/>
        </w:rPr>
        <w:t>ego i Rady /UE/ 2016/679 z dnia</w:t>
      </w:r>
      <w:r>
        <w:rPr>
          <w:rFonts w:ascii="Cambria" w:eastAsia="Calibri" w:hAnsi="Cambria" w:cs="Times-Italic"/>
          <w:iCs/>
          <w:lang w:eastAsia="en-US"/>
        </w:rPr>
        <w:br/>
      </w:r>
      <w:r w:rsidRPr="00642ABF">
        <w:rPr>
          <w:rFonts w:ascii="Cambria" w:eastAsia="Calibri" w:hAnsi="Cambria" w:cs="Times-Italic"/>
          <w:iCs/>
          <w:lang w:eastAsia="en-US"/>
        </w:rPr>
        <w:t>27 kwietnia 2016r. w sprawie ochrony osób fizycznych w związku z przetwarzaniem danych osobowych i w sprawie przepływu takich danych oraz uchylenia dyrektywy 95/46/ WE (ogólne rozporządzenie o ochronie danych)</w:t>
      </w:r>
      <w:r w:rsidRPr="00642ABF">
        <w:rPr>
          <w:rFonts w:ascii="Cambria" w:eastAsia="Calibri" w:hAnsi="Cambria" w:cs="Times-Italic"/>
          <w:i/>
          <w:iCs/>
          <w:lang w:eastAsia="en-US"/>
        </w:rPr>
        <w:t xml:space="preserve"> </w:t>
      </w:r>
      <w:r w:rsidRPr="00642ABF">
        <w:rPr>
          <w:rFonts w:ascii="Cambria" w:eastAsia="Calibri" w:hAnsi="Cambria" w:cs="TrebuchetMS-Italic"/>
          <w:b/>
          <w:iCs/>
          <w:lang w:eastAsia="en-US"/>
        </w:rPr>
        <w:t>wyrażam dobrowolnie zgodę</w:t>
      </w:r>
      <w:r w:rsidRPr="00642ABF">
        <w:rPr>
          <w:rFonts w:ascii="Cambria" w:eastAsia="Calibri" w:hAnsi="Cambria" w:cs="TrebuchetMS-Italic"/>
          <w:iCs/>
          <w:lang w:eastAsia="en-US"/>
        </w:rPr>
        <w:t xml:space="preserve"> </w:t>
      </w:r>
      <w:r w:rsidRPr="00642ABF">
        <w:rPr>
          <w:rFonts w:ascii="Cambria" w:eastAsia="Calibri" w:hAnsi="Cambria" w:cs="TrebuchetMS-Italic"/>
          <w:b/>
          <w:iCs/>
          <w:lang w:eastAsia="en-US"/>
        </w:rPr>
        <w:t xml:space="preserve">na przetwarzanie moich danych osobowych </w:t>
      </w:r>
      <w:r w:rsidRPr="00642ABF">
        <w:rPr>
          <w:rFonts w:ascii="Cambria" w:eastAsia="Calibri" w:hAnsi="Cambria" w:cs="TrebuchetMS-Italic"/>
          <w:iCs/>
          <w:lang w:eastAsia="en-US"/>
        </w:rPr>
        <w:t>zawartych w dostarczonych przeze mnie dokumentach aplikacyjnych, wykraczających poza zakres</w:t>
      </w:r>
      <w:r w:rsidRPr="00642ABF">
        <w:rPr>
          <w:rFonts w:ascii="Cambria" w:eastAsia="Calibri" w:hAnsi="Cambria"/>
          <w:lang w:eastAsia="en-US"/>
        </w:rPr>
        <w:t xml:space="preserve"> określony w art. 22</w:t>
      </w:r>
      <w:r w:rsidRPr="00642ABF">
        <w:rPr>
          <w:rFonts w:ascii="Cambria" w:eastAsia="Calibri" w:hAnsi="Cambria"/>
          <w:vertAlign w:val="superscript"/>
          <w:lang w:eastAsia="en-US"/>
        </w:rPr>
        <w:t>1</w:t>
      </w:r>
      <w:r w:rsidRPr="00642ABF">
        <w:rPr>
          <w:rFonts w:ascii="Cambria" w:eastAsia="Calibri" w:hAnsi="Cambria"/>
          <w:lang w:eastAsia="en-US"/>
        </w:rPr>
        <w:t xml:space="preserve"> Kodeksu Pracy (Dz.U. z 2019 r., poz. 1040) </w:t>
      </w:r>
      <w:r w:rsidRPr="00642ABF">
        <w:rPr>
          <w:rFonts w:asciiTheme="majorHAnsi" w:eastAsia="Calibri" w:hAnsiTheme="majorHAnsi"/>
          <w:lang w:eastAsia="en-US"/>
        </w:rPr>
        <w:t xml:space="preserve">oraz </w:t>
      </w:r>
      <w:r>
        <w:rPr>
          <w:rFonts w:asciiTheme="majorHAnsi" w:eastAsia="Calibri" w:hAnsiTheme="majorHAnsi"/>
          <w:lang w:eastAsia="en-US"/>
        </w:rPr>
        <w:t xml:space="preserve">na podstawie ustawy </w:t>
      </w:r>
      <w:r w:rsidRPr="00642ABF">
        <w:rPr>
          <w:rFonts w:asciiTheme="majorHAnsi" w:eastAsia="Calibri" w:hAnsiTheme="majorHAnsi"/>
          <w:lang w:eastAsia="en-US"/>
        </w:rPr>
        <w:t>z dnia 05 sierpnia 2015r.</w:t>
      </w:r>
      <w:r>
        <w:rPr>
          <w:rFonts w:asciiTheme="majorHAnsi" w:eastAsia="Calibri" w:hAnsiTheme="majorHAnsi"/>
          <w:lang w:eastAsia="en-US"/>
        </w:rPr>
        <w:br/>
      </w:r>
      <w:r w:rsidRPr="00642ABF">
        <w:rPr>
          <w:rFonts w:asciiTheme="majorHAnsi" w:eastAsia="Calibri" w:hAnsiTheme="majorHAnsi"/>
          <w:lang w:eastAsia="en-US"/>
        </w:rPr>
        <w:t>o opiniodawczych zespołach sądowych specjalistów (Dz.U.2018r. poz. 708 j.t. z późn.zm.) w związku z treścią § 3 ust. 1 Rozporządzenia Ministra Sprawiedliwości z dnia 11.03.2016r.</w:t>
      </w:r>
      <w:r>
        <w:rPr>
          <w:rFonts w:asciiTheme="majorHAnsi" w:eastAsia="Calibri" w:hAnsiTheme="majorHAnsi"/>
          <w:lang w:eastAsia="en-US"/>
        </w:rPr>
        <w:t xml:space="preserve"> </w:t>
      </w:r>
      <w:r w:rsidRPr="00642ABF">
        <w:rPr>
          <w:rFonts w:asciiTheme="majorHAnsi" w:eastAsia="Calibri" w:hAnsiTheme="majorHAnsi"/>
          <w:i/>
          <w:lang w:eastAsia="en-US"/>
        </w:rPr>
        <w:t>w sprawie konkursów na stanowiska kierownika</w:t>
      </w:r>
      <w:r>
        <w:rPr>
          <w:rFonts w:asciiTheme="majorHAnsi" w:eastAsia="Calibri" w:hAnsiTheme="majorHAnsi"/>
          <w:i/>
          <w:lang w:eastAsia="en-US"/>
        </w:rPr>
        <w:t xml:space="preserve"> </w:t>
      </w:r>
      <w:r w:rsidRPr="00642ABF">
        <w:rPr>
          <w:rFonts w:asciiTheme="majorHAnsi" w:eastAsia="Calibri" w:hAnsiTheme="majorHAnsi"/>
          <w:i/>
          <w:lang w:eastAsia="en-US"/>
        </w:rPr>
        <w:t xml:space="preserve">i specjalisty opiniodawczego zespołu sądowych specjalistów </w:t>
      </w:r>
      <w:r w:rsidRPr="00642ABF">
        <w:rPr>
          <w:rFonts w:asciiTheme="majorHAnsi" w:eastAsia="Calibri" w:hAnsiTheme="majorHAnsi"/>
          <w:lang w:eastAsia="en-US"/>
        </w:rPr>
        <w:t>(Dz.U. z 2016r. poz. 367)</w:t>
      </w:r>
      <w:r w:rsidRPr="00642ABF">
        <w:rPr>
          <w:rFonts w:ascii="Cambria" w:eastAsia="Calibri" w:hAnsi="Cambria" w:cs="TrebuchetMS-Italic"/>
          <w:iCs/>
          <w:lang w:eastAsia="en-US"/>
        </w:rPr>
        <w:t xml:space="preserve"> przez Sąd Okręgowy w Elblągu</w:t>
      </w:r>
      <w:r>
        <w:rPr>
          <w:rFonts w:ascii="Cambria" w:eastAsia="Calibri" w:hAnsi="Cambria" w:cs="TrebuchetMS-Italic"/>
          <w:iCs/>
          <w:lang w:eastAsia="en-US"/>
        </w:rPr>
        <w:br/>
      </w:r>
      <w:r w:rsidR="00D2641B" w:rsidRPr="00891C90">
        <w:rPr>
          <w:rFonts w:asciiTheme="majorHAnsi" w:hAnsiTheme="majorHAnsi"/>
          <w:b/>
          <w:szCs w:val="22"/>
        </w:rPr>
        <w:t>w celu przyszłych procesów rekrutacyjnych</w:t>
      </w:r>
      <w:r w:rsidR="00D2641B" w:rsidRPr="00D2641B">
        <w:rPr>
          <w:rFonts w:asciiTheme="majorHAnsi" w:hAnsiTheme="majorHAnsi"/>
          <w:szCs w:val="22"/>
        </w:rPr>
        <w:t>, tj. nie dłużej niż przez okres 12 miesięcy.</w:t>
      </w:r>
    </w:p>
    <w:p w:rsidR="00B54A15" w:rsidRPr="00B41868" w:rsidRDefault="00B54A15" w:rsidP="00B41868">
      <w:pPr>
        <w:widowControl/>
        <w:jc w:val="both"/>
        <w:rPr>
          <w:rFonts w:ascii="TrebuchetMS-Italic" w:eastAsia="Calibri" w:hAnsi="TrebuchetMS-Italic" w:cs="TrebuchetMS-Italic"/>
          <w:b/>
          <w:i/>
          <w:iCs/>
          <w:sz w:val="22"/>
          <w:szCs w:val="22"/>
          <w:lang w:eastAsia="en-US"/>
        </w:rPr>
      </w:pPr>
    </w:p>
    <w:p w:rsidR="00B54A15" w:rsidRPr="00725283" w:rsidRDefault="00B54A15" w:rsidP="00B54A15">
      <w:pPr>
        <w:widowControl/>
        <w:ind w:left="3540" w:firstLine="708"/>
        <w:jc w:val="both"/>
        <w:rPr>
          <w:rFonts w:ascii="Cambria" w:eastAsia="Calibri" w:hAnsi="Cambria" w:cs="TrebuchetMS-Italic"/>
          <w:i/>
          <w:iCs/>
          <w:lang w:eastAsia="en-US"/>
        </w:rPr>
      </w:pPr>
    </w:p>
    <w:p w:rsidR="00B54A15" w:rsidRPr="00725283" w:rsidRDefault="00B54A15" w:rsidP="00B54A15">
      <w:pPr>
        <w:widowControl/>
        <w:ind w:left="3540" w:firstLine="708"/>
        <w:jc w:val="both"/>
        <w:rPr>
          <w:rFonts w:ascii="Cambria" w:eastAsia="Calibri" w:hAnsi="Cambria" w:cs="TrebuchetMS-Italic"/>
          <w:i/>
          <w:iCs/>
          <w:lang w:eastAsia="en-US"/>
        </w:rPr>
      </w:pPr>
      <w:r w:rsidRPr="00725283">
        <w:rPr>
          <w:rFonts w:ascii="Cambria" w:eastAsia="Calibri" w:hAnsi="Cambria" w:cs="TrebuchetMS-Italic"/>
          <w:i/>
          <w:iCs/>
          <w:lang w:eastAsia="en-US"/>
        </w:rPr>
        <w:t>…………………………………………………………………….</w:t>
      </w:r>
    </w:p>
    <w:p w:rsidR="00B54A15" w:rsidRPr="00203157" w:rsidRDefault="00B54A15" w:rsidP="00B54A15">
      <w:pPr>
        <w:widowControl/>
        <w:ind w:left="4956" w:firstLine="708"/>
        <w:jc w:val="both"/>
        <w:rPr>
          <w:rStyle w:val="FontStyle11"/>
          <w:rFonts w:ascii="Cambria" w:eastAsia="Calibri" w:hAnsi="Cambria" w:cs="TrebuchetMS-Italic"/>
          <w:b w:val="0"/>
          <w:bCs w:val="0"/>
          <w:i/>
          <w:iCs/>
          <w:lang w:eastAsia="en-US"/>
        </w:rPr>
      </w:pPr>
      <w:r w:rsidRPr="00725283">
        <w:rPr>
          <w:rFonts w:ascii="Cambria" w:eastAsia="Calibri" w:hAnsi="Cambria" w:cs="TrebuchetMS-Italic"/>
          <w:i/>
          <w:iCs/>
          <w:lang w:eastAsia="en-US"/>
        </w:rPr>
        <w:t xml:space="preserve">   ( data, podpis)</w:t>
      </w:r>
    </w:p>
    <w:p w:rsidR="00203157" w:rsidRPr="00203157" w:rsidRDefault="00203157" w:rsidP="00203157">
      <w:pPr>
        <w:widowControl/>
        <w:ind w:left="4956" w:firstLine="708"/>
        <w:jc w:val="both"/>
        <w:rPr>
          <w:rStyle w:val="FontStyle11"/>
          <w:rFonts w:ascii="Cambria" w:eastAsia="Calibri" w:hAnsi="Cambria" w:cs="TrebuchetMS-Italic"/>
          <w:b w:val="0"/>
          <w:bCs w:val="0"/>
          <w:i/>
          <w:iCs/>
          <w:lang w:eastAsia="en-US"/>
        </w:rPr>
      </w:pPr>
    </w:p>
    <w:sectPr w:rsidR="00203157" w:rsidRPr="00203157" w:rsidSect="00862EC0">
      <w:pgSz w:w="11905" w:h="16837"/>
      <w:pgMar w:top="568" w:right="1301" w:bottom="284" w:left="13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8A8"/>
    <w:multiLevelType w:val="hybridMultilevel"/>
    <w:tmpl w:val="49CC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7FB0"/>
    <w:multiLevelType w:val="hybridMultilevel"/>
    <w:tmpl w:val="78DA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272C3"/>
    <w:multiLevelType w:val="hybridMultilevel"/>
    <w:tmpl w:val="F3C43B7C"/>
    <w:lvl w:ilvl="0" w:tplc="AE36004E">
      <w:numFmt w:val="bullet"/>
      <w:lvlText w:val=""/>
      <w:lvlJc w:val="left"/>
      <w:pPr>
        <w:ind w:left="720" w:hanging="360"/>
      </w:pPr>
      <w:rPr>
        <w:rFonts w:ascii="Symbol" w:eastAsia="Calibri" w:hAnsi="Symbol" w:cs="TrebuchetMS-Ital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E7"/>
    <w:rsid w:val="00005C31"/>
    <w:rsid w:val="000373A9"/>
    <w:rsid w:val="00062C15"/>
    <w:rsid w:val="00063B46"/>
    <w:rsid w:val="000B4A25"/>
    <w:rsid w:val="000F6A2B"/>
    <w:rsid w:val="001442A9"/>
    <w:rsid w:val="001B13B2"/>
    <w:rsid w:val="00203157"/>
    <w:rsid w:val="002113D9"/>
    <w:rsid w:val="003750C3"/>
    <w:rsid w:val="00381454"/>
    <w:rsid w:val="0044110C"/>
    <w:rsid w:val="00467DB2"/>
    <w:rsid w:val="005136E7"/>
    <w:rsid w:val="0061374B"/>
    <w:rsid w:val="00642ABF"/>
    <w:rsid w:val="00654666"/>
    <w:rsid w:val="006F1D74"/>
    <w:rsid w:val="007D3CDD"/>
    <w:rsid w:val="00862EC0"/>
    <w:rsid w:val="00891C90"/>
    <w:rsid w:val="008F4801"/>
    <w:rsid w:val="00A851CF"/>
    <w:rsid w:val="00B41868"/>
    <w:rsid w:val="00B54A15"/>
    <w:rsid w:val="00B73BE5"/>
    <w:rsid w:val="00C92F48"/>
    <w:rsid w:val="00D2641B"/>
    <w:rsid w:val="00D85823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15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Normalny"/>
    <w:uiPriority w:val="99"/>
    <w:rsid w:val="00203157"/>
    <w:pPr>
      <w:spacing w:line="442" w:lineRule="exact"/>
      <w:ind w:firstLine="182"/>
      <w:jc w:val="both"/>
    </w:pPr>
  </w:style>
  <w:style w:type="paragraph" w:customStyle="1" w:styleId="Style5">
    <w:name w:val="Style5"/>
    <w:basedOn w:val="Normalny"/>
    <w:uiPriority w:val="99"/>
    <w:rsid w:val="00203157"/>
    <w:pPr>
      <w:spacing w:line="442" w:lineRule="exact"/>
      <w:ind w:firstLine="178"/>
      <w:jc w:val="both"/>
    </w:pPr>
  </w:style>
  <w:style w:type="character" w:customStyle="1" w:styleId="FontStyle11">
    <w:name w:val="Font Style11"/>
    <w:uiPriority w:val="99"/>
    <w:rsid w:val="00203157"/>
    <w:rPr>
      <w:rFonts w:ascii="Book Antiqua" w:hAnsi="Book Antiqua" w:cs="Book Antiqua"/>
      <w:b/>
      <w:bCs/>
      <w:sz w:val="24"/>
      <w:szCs w:val="24"/>
    </w:rPr>
  </w:style>
  <w:style w:type="character" w:customStyle="1" w:styleId="FontStyle12">
    <w:name w:val="Font Style12"/>
    <w:uiPriority w:val="99"/>
    <w:rsid w:val="00203157"/>
    <w:rPr>
      <w:rFonts w:ascii="Book Antiqua" w:hAnsi="Book Antiqua" w:cs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0373A9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37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15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Normalny"/>
    <w:uiPriority w:val="99"/>
    <w:rsid w:val="00203157"/>
    <w:pPr>
      <w:spacing w:line="442" w:lineRule="exact"/>
      <w:ind w:firstLine="182"/>
      <w:jc w:val="both"/>
    </w:pPr>
  </w:style>
  <w:style w:type="paragraph" w:customStyle="1" w:styleId="Style5">
    <w:name w:val="Style5"/>
    <w:basedOn w:val="Normalny"/>
    <w:uiPriority w:val="99"/>
    <w:rsid w:val="00203157"/>
    <w:pPr>
      <w:spacing w:line="442" w:lineRule="exact"/>
      <w:ind w:firstLine="178"/>
      <w:jc w:val="both"/>
    </w:pPr>
  </w:style>
  <w:style w:type="character" w:customStyle="1" w:styleId="FontStyle11">
    <w:name w:val="Font Style11"/>
    <w:uiPriority w:val="99"/>
    <w:rsid w:val="00203157"/>
    <w:rPr>
      <w:rFonts w:ascii="Book Antiqua" w:hAnsi="Book Antiqua" w:cs="Book Antiqua"/>
      <w:b/>
      <w:bCs/>
      <w:sz w:val="24"/>
      <w:szCs w:val="24"/>
    </w:rPr>
  </w:style>
  <w:style w:type="character" w:customStyle="1" w:styleId="FontStyle12">
    <w:name w:val="Font Style12"/>
    <w:uiPriority w:val="99"/>
    <w:rsid w:val="00203157"/>
    <w:rPr>
      <w:rFonts w:ascii="Book Antiqua" w:hAnsi="Book Antiqua" w:cs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0373A9"/>
    <w:pPr>
      <w:widowControl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37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Kurzawa</dc:creator>
  <cp:lastModifiedBy>justynast</cp:lastModifiedBy>
  <cp:revision>10</cp:revision>
  <cp:lastPrinted>2019-02-11T12:46:00Z</cp:lastPrinted>
  <dcterms:created xsi:type="dcterms:W3CDTF">2019-02-11T12:50:00Z</dcterms:created>
  <dcterms:modified xsi:type="dcterms:W3CDTF">2020-01-09T07:09:00Z</dcterms:modified>
</cp:coreProperties>
</file>